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7D23" w14:textId="77777777" w:rsidR="008D3CC5" w:rsidRDefault="00B464E0" w:rsidP="00B464E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64E0">
        <w:rPr>
          <w:rFonts w:ascii="Times New Roman" w:hAnsi="Times New Roman" w:cs="Times New Roman"/>
          <w:sz w:val="24"/>
          <w:szCs w:val="24"/>
        </w:rPr>
        <w:t xml:space="preserve">Памятка участника </w:t>
      </w:r>
      <w:r w:rsidR="008D3CC5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B464E0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14:paraId="31417763" w14:textId="74793A06" w:rsidR="00B464E0" w:rsidRDefault="00B464E0" w:rsidP="00B464E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64E0">
        <w:rPr>
          <w:rFonts w:ascii="Times New Roman" w:hAnsi="Times New Roman" w:cs="Times New Roman"/>
          <w:sz w:val="24"/>
          <w:szCs w:val="24"/>
        </w:rPr>
        <w:t>«</w:t>
      </w:r>
      <w:r w:rsidR="00604624">
        <w:rPr>
          <w:rFonts w:ascii="Times New Roman" w:hAnsi="Times New Roman" w:cs="Times New Roman"/>
          <w:sz w:val="24"/>
          <w:szCs w:val="24"/>
        </w:rPr>
        <w:t>Экспортер года Челябинской области</w:t>
      </w:r>
      <w:r w:rsidRPr="00B464E0">
        <w:rPr>
          <w:rFonts w:ascii="Times New Roman" w:hAnsi="Times New Roman" w:cs="Times New Roman"/>
          <w:sz w:val="24"/>
          <w:szCs w:val="24"/>
        </w:rPr>
        <w:t>»</w:t>
      </w:r>
      <w:r w:rsidR="00604624">
        <w:rPr>
          <w:rFonts w:ascii="Times New Roman" w:hAnsi="Times New Roman" w:cs="Times New Roman"/>
          <w:sz w:val="24"/>
          <w:szCs w:val="24"/>
        </w:rPr>
        <w:t xml:space="preserve"> по итогам 2020 года</w:t>
      </w:r>
    </w:p>
    <w:p w14:paraId="0B372F62" w14:textId="77777777" w:rsidR="00745CA2" w:rsidRPr="00745CA2" w:rsidRDefault="00745CA2" w:rsidP="00745C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5CA2">
        <w:rPr>
          <w:rFonts w:ascii="Times New Roman" w:hAnsi="Times New Roman"/>
          <w:bCs/>
          <w:sz w:val="24"/>
          <w:szCs w:val="24"/>
        </w:rPr>
        <w:t>среди субъектов крупного бизнеса</w:t>
      </w:r>
    </w:p>
    <w:p w14:paraId="5AEDB552" w14:textId="77777777" w:rsidR="00604624" w:rsidRPr="00B464E0" w:rsidRDefault="00604624" w:rsidP="00B464E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0B0F09" w14:textId="08354017" w:rsidR="00DA3B33" w:rsidRPr="000D314C" w:rsidRDefault="00DA3B33" w:rsidP="00DA3B3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14C">
        <w:rPr>
          <w:rFonts w:ascii="Times New Roman" w:hAnsi="Times New Roman" w:cs="Times New Roman"/>
          <w:b/>
          <w:bCs/>
          <w:sz w:val="24"/>
          <w:szCs w:val="24"/>
        </w:rPr>
        <w:t>Номинации Конкурса:</w:t>
      </w:r>
    </w:p>
    <w:p w14:paraId="7FF63D43" w14:textId="77777777" w:rsidR="00DA3B33" w:rsidRDefault="00DA3B33" w:rsidP="00DA3B3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A0D6F85" w14:textId="0A426126" w:rsidR="00DA3B33" w:rsidRPr="00DD5C5F" w:rsidRDefault="00DA3B33" w:rsidP="00DA3B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A3B33">
        <w:rPr>
          <w:rFonts w:ascii="Times New Roman" w:hAnsi="Times New Roman"/>
          <w:b/>
          <w:bCs/>
        </w:rPr>
        <w:t>«Экспортер года в сфере</w:t>
      </w:r>
      <w:bookmarkStart w:id="0" w:name="_Hlk487709042"/>
      <w:r w:rsidRPr="00DA3B33">
        <w:rPr>
          <w:rFonts w:ascii="Times New Roman" w:hAnsi="Times New Roman"/>
          <w:b/>
          <w:bCs/>
        </w:rPr>
        <w:t xml:space="preserve"> промышленности» </w:t>
      </w:r>
      <w:r w:rsidRPr="00DD5C5F">
        <w:rPr>
          <w:rFonts w:ascii="Times New Roman" w:hAnsi="Times New Roman"/>
        </w:rPr>
        <w:t xml:space="preserve">– номинантами выступают </w:t>
      </w:r>
      <w:r w:rsidR="004E1AAB">
        <w:rPr>
          <w:rFonts w:ascii="Times New Roman" w:hAnsi="Times New Roman"/>
        </w:rPr>
        <w:t>субъекты бизнеса (СБ)</w:t>
      </w:r>
      <w:r w:rsidRPr="00DD5C5F">
        <w:rPr>
          <w:rFonts w:ascii="Times New Roman" w:hAnsi="Times New Roman"/>
        </w:rPr>
        <w:t>, занятые изготовлением оборудования, производством энергии, потребительских товаров в таких сферах, как металлургия, химическая промышленность, лесная промышленность, машиностроение, металлообработка, легкая промышленность, промышленность строительных материалов, стекольная промышленность.</w:t>
      </w:r>
    </w:p>
    <w:bookmarkEnd w:id="0"/>
    <w:p w14:paraId="707C2E69" w14:textId="42AFBB5E" w:rsidR="00DA3B33" w:rsidRPr="00DD5C5F" w:rsidRDefault="00DA3B33" w:rsidP="00DA3B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A3B33">
        <w:rPr>
          <w:rFonts w:ascii="Times New Roman" w:hAnsi="Times New Roman"/>
          <w:b/>
          <w:bCs/>
        </w:rPr>
        <w:t>«Экспортер года в сфере агропромышленного комплекса»</w:t>
      </w:r>
      <w:r w:rsidRPr="00DD5C5F">
        <w:rPr>
          <w:rFonts w:ascii="Times New Roman" w:hAnsi="Times New Roman"/>
        </w:rPr>
        <w:t xml:space="preserve"> – номинантами выступают </w:t>
      </w:r>
      <w:r w:rsidR="004E1AAB">
        <w:rPr>
          <w:rFonts w:ascii="Times New Roman" w:hAnsi="Times New Roman"/>
        </w:rPr>
        <w:t>СБ</w:t>
      </w:r>
      <w:r w:rsidRPr="00DD5C5F">
        <w:rPr>
          <w:rFonts w:ascii="Times New Roman" w:hAnsi="Times New Roman"/>
        </w:rPr>
        <w:t>, экспортирующие продукцию (товары, работы, услуги) в соответствии с приказом Министерства сельского хозяйства Российской Федерации № 168</w:t>
      </w:r>
      <w:r>
        <w:rPr>
          <w:rFonts w:ascii="Times New Roman" w:hAnsi="Times New Roman"/>
        </w:rPr>
        <w:t xml:space="preserve"> </w:t>
      </w:r>
      <w:r w:rsidRPr="00DD5C5F">
        <w:rPr>
          <w:rFonts w:ascii="Times New Roman" w:hAnsi="Times New Roman"/>
        </w:rPr>
        <w:t>от 29</w:t>
      </w:r>
      <w:r>
        <w:rPr>
          <w:rFonts w:ascii="Times New Roman" w:hAnsi="Times New Roman"/>
        </w:rPr>
        <w:t xml:space="preserve"> апреля </w:t>
      </w:r>
      <w:r w:rsidRPr="00DD5C5F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года</w:t>
      </w:r>
      <w:r w:rsidRPr="00DD5C5F">
        <w:rPr>
          <w:rFonts w:ascii="Times New Roman" w:hAnsi="Times New Roman"/>
        </w:rPr>
        <w:t xml:space="preserve"> «Об утверждении собирательных классификационных группировок «Агропромышленный комплекс». </w:t>
      </w:r>
    </w:p>
    <w:p w14:paraId="670D5DF7" w14:textId="130DEF9C" w:rsidR="00DA3B33" w:rsidRPr="00DA3B33" w:rsidRDefault="00DA3B33" w:rsidP="00DA3B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A3B33">
        <w:rPr>
          <w:rFonts w:ascii="Times New Roman" w:hAnsi="Times New Roman"/>
          <w:b/>
          <w:bCs/>
        </w:rPr>
        <w:t>«Экспортер года в сфере услуг»</w:t>
      </w:r>
      <w:r w:rsidRPr="00DA3B33">
        <w:rPr>
          <w:rFonts w:ascii="Times New Roman" w:hAnsi="Times New Roman"/>
        </w:rPr>
        <w:t xml:space="preserve"> – номинантами выступают С</w:t>
      </w:r>
      <w:r w:rsidR="004E1AAB">
        <w:rPr>
          <w:rFonts w:ascii="Times New Roman" w:hAnsi="Times New Roman"/>
        </w:rPr>
        <w:t>Б</w:t>
      </w:r>
      <w:r w:rsidRPr="00DA3B33">
        <w:rPr>
          <w:rFonts w:ascii="Times New Roman" w:hAnsi="Times New Roman"/>
        </w:rPr>
        <w:t>, экспортирующие нематериальную продукцию в сфере услуг, включающую коммерческие, профессиональные и потребительские услуги, такие как услуги банков, финансовых и страховых компаний, предоставляемые зарубежным клиентам, услуги фрахта, продажа за рубеж патентных лицензий, авторских прав, ноу-хау, программного продукта, инжиниринговых, консультационных услуг, прием иностранных туристов.</w:t>
      </w:r>
    </w:p>
    <w:p w14:paraId="49924C1F" w14:textId="4B5A168A" w:rsidR="00DA3B33" w:rsidRDefault="00DA3B33" w:rsidP="00DA3B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A3B33">
        <w:rPr>
          <w:rFonts w:ascii="Times New Roman" w:hAnsi="Times New Roman"/>
          <w:b/>
          <w:bCs/>
        </w:rPr>
        <w:t xml:space="preserve">«Экспортер года в сфере высоких технологий» </w:t>
      </w:r>
      <w:r w:rsidRPr="00DD5C5F">
        <w:rPr>
          <w:rFonts w:ascii="Times New Roman" w:hAnsi="Times New Roman"/>
        </w:rPr>
        <w:t xml:space="preserve">– номинантами выступают </w:t>
      </w:r>
      <w:r w:rsidR="004E1AAB">
        <w:rPr>
          <w:rFonts w:ascii="Times New Roman" w:hAnsi="Times New Roman"/>
        </w:rPr>
        <w:t>СБ</w:t>
      </w:r>
      <w:r w:rsidRPr="00DD5C5F">
        <w:rPr>
          <w:rFonts w:ascii="Times New Roman" w:hAnsi="Times New Roman"/>
        </w:rPr>
        <w:t xml:space="preserve">, экспортирующие высокотехнологичную продукцию (товары, работы, услуги) в </w:t>
      </w:r>
      <w:r w:rsidRPr="00DD5C5F">
        <w:rPr>
          <w:rFonts w:ascii="Times New Roman" w:hAnsi="Times New Roman"/>
          <w:color w:val="000000" w:themeColor="text1"/>
        </w:rPr>
        <w:t xml:space="preserve">соответствии с Приказом </w:t>
      </w:r>
      <w:r>
        <w:rPr>
          <w:rFonts w:ascii="Times New Roman" w:hAnsi="Times New Roman"/>
        </w:rPr>
        <w:t>Минпромторг</w:t>
      </w:r>
      <w:r>
        <w:rPr>
          <w:rFonts w:ascii="Times New Roman" w:hAnsi="Times New Roman"/>
          <w:color w:val="000000" w:themeColor="text1"/>
        </w:rPr>
        <w:t xml:space="preserve">а России </w:t>
      </w:r>
      <w:r w:rsidRPr="00DD5C5F">
        <w:rPr>
          <w:rFonts w:ascii="Times New Roman" w:hAnsi="Times New Roman"/>
          <w:color w:val="000000" w:themeColor="text1"/>
        </w:rPr>
        <w:t>№ 1993 от 23</w:t>
      </w:r>
      <w:r>
        <w:rPr>
          <w:rFonts w:ascii="Times New Roman" w:hAnsi="Times New Roman"/>
          <w:color w:val="000000" w:themeColor="text1"/>
        </w:rPr>
        <w:t xml:space="preserve"> июня </w:t>
      </w:r>
      <w:r w:rsidRPr="00DD5C5F">
        <w:rPr>
          <w:rFonts w:ascii="Times New Roman" w:hAnsi="Times New Roman"/>
          <w:color w:val="000000" w:themeColor="text1"/>
        </w:rPr>
        <w:t xml:space="preserve">2017 </w:t>
      </w:r>
      <w:r>
        <w:rPr>
          <w:rFonts w:ascii="Times New Roman" w:hAnsi="Times New Roman"/>
          <w:color w:val="000000" w:themeColor="text1"/>
        </w:rPr>
        <w:t xml:space="preserve">года </w:t>
      </w:r>
      <w:r w:rsidRPr="00DD5C5F">
        <w:rPr>
          <w:rFonts w:ascii="Times New Roman" w:hAnsi="Times New Roman"/>
          <w:color w:val="000000" w:themeColor="text1"/>
        </w:rPr>
        <w:t>«Об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продукции».</w:t>
      </w:r>
    </w:p>
    <w:p w14:paraId="0F68675E" w14:textId="672D3B75" w:rsidR="00DA3B33" w:rsidRPr="00DA3B33" w:rsidRDefault="00DA3B33" w:rsidP="00DA3B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A3B33">
        <w:rPr>
          <w:rFonts w:ascii="Times New Roman" w:hAnsi="Times New Roman"/>
          <w:b/>
          <w:bCs/>
        </w:rPr>
        <w:t>«Новая География»</w:t>
      </w:r>
      <w:r w:rsidRPr="00DD5C5F">
        <w:rPr>
          <w:rFonts w:ascii="Times New Roman" w:hAnsi="Times New Roman"/>
        </w:rPr>
        <w:t xml:space="preserve"> - номинантами выступают экспортно-ориентированные </w:t>
      </w:r>
      <w:r w:rsidR="004E1AAB">
        <w:rPr>
          <w:rFonts w:ascii="Times New Roman" w:hAnsi="Times New Roman"/>
        </w:rPr>
        <w:t>СБ</w:t>
      </w:r>
      <w:r w:rsidRPr="00DD5C5F">
        <w:rPr>
          <w:rFonts w:ascii="Times New Roman" w:hAnsi="Times New Roman"/>
        </w:rPr>
        <w:t>, осуществившие экспорт продукции (товаров, работ, услуг) в новые страны, расширили географию экспортных поставок в 2020 году по сравнению с 20</w:t>
      </w:r>
      <w:r>
        <w:rPr>
          <w:rFonts w:ascii="Times New Roman" w:hAnsi="Times New Roman"/>
        </w:rPr>
        <w:t>19</w:t>
      </w:r>
      <w:r w:rsidRPr="00DD5C5F">
        <w:rPr>
          <w:rFonts w:ascii="Times New Roman" w:hAnsi="Times New Roman"/>
        </w:rPr>
        <w:t xml:space="preserve"> годом.</w:t>
      </w:r>
    </w:p>
    <w:p w14:paraId="33523214" w14:textId="2DEB9A81" w:rsidR="00DA3B33" w:rsidRDefault="00DA3B33" w:rsidP="00DA3B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A3B33">
        <w:rPr>
          <w:rFonts w:ascii="Times New Roman" w:hAnsi="Times New Roman"/>
          <w:b/>
          <w:bCs/>
        </w:rPr>
        <w:t>«Прорыв года»</w:t>
      </w:r>
      <w:r w:rsidRPr="00DD5C5F">
        <w:rPr>
          <w:rFonts w:ascii="Times New Roman" w:hAnsi="Times New Roman"/>
        </w:rPr>
        <w:t xml:space="preserve"> - номинантами выступают экспортно-ориентированные </w:t>
      </w:r>
      <w:r w:rsidR="004E1AAB">
        <w:rPr>
          <w:rFonts w:ascii="Times New Roman" w:hAnsi="Times New Roman"/>
        </w:rPr>
        <w:t>СБ</w:t>
      </w:r>
      <w:r w:rsidRPr="00DD5C5F">
        <w:rPr>
          <w:rFonts w:ascii="Times New Roman" w:hAnsi="Times New Roman"/>
        </w:rPr>
        <w:t>, впервые осуществившие экспорт продукции (товаров, работ, услуг) в 2020 году.</w:t>
      </w:r>
      <w:r w:rsidRPr="00DD5C5F">
        <w:rPr>
          <w:rStyle w:val="a4"/>
          <w:rFonts w:ascii="Times New Roman" w:hAnsi="Times New Roman"/>
        </w:rPr>
        <w:t xml:space="preserve"> </w:t>
      </w:r>
      <w:r w:rsidRPr="00DD5C5F">
        <w:rPr>
          <w:rFonts w:ascii="Times New Roman" w:hAnsi="Times New Roman"/>
        </w:rPr>
        <w:t>К участию в номинации также допускаются участники Конкурса в номинациях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технологий», «Новая География».</w:t>
      </w:r>
    </w:p>
    <w:p w14:paraId="4DAC2664" w14:textId="6049B83F" w:rsidR="00DA3B33" w:rsidRDefault="00DA3B33" w:rsidP="00DA3B3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939F478" w14:textId="0FF8F12B" w:rsidR="00DA3B33" w:rsidRDefault="00DA3B33" w:rsidP="00DA3B3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 номинации, кроме «Прорыв года» у</w:t>
      </w:r>
      <w:r w:rsidRPr="00DD5C5F">
        <w:rPr>
          <w:rFonts w:ascii="Times New Roman" w:hAnsi="Times New Roman"/>
        </w:rPr>
        <w:t xml:space="preserve">частники Конкурса имеют право подавать </w:t>
      </w:r>
      <w:r>
        <w:rPr>
          <w:rFonts w:ascii="Times New Roman" w:hAnsi="Times New Roman"/>
        </w:rPr>
        <w:t xml:space="preserve">только одну </w:t>
      </w:r>
      <w:r w:rsidRPr="00DD5C5F">
        <w:rPr>
          <w:rFonts w:ascii="Times New Roman" w:hAnsi="Times New Roman"/>
        </w:rPr>
        <w:t>заявку</w:t>
      </w:r>
      <w:r>
        <w:rPr>
          <w:rFonts w:ascii="Times New Roman" w:hAnsi="Times New Roman"/>
        </w:rPr>
        <w:t xml:space="preserve">. Срок подачи заявок – </w:t>
      </w:r>
      <w:r w:rsidR="005D747D" w:rsidRPr="005D747D">
        <w:rPr>
          <w:rFonts w:ascii="Times New Roman" w:hAnsi="Times New Roman"/>
        </w:rPr>
        <w:t>до 1 апреля 2021 года</w:t>
      </w:r>
      <w:r>
        <w:rPr>
          <w:rFonts w:ascii="Times New Roman" w:hAnsi="Times New Roman"/>
        </w:rPr>
        <w:t>.</w:t>
      </w:r>
      <w:r w:rsidR="00E33513">
        <w:rPr>
          <w:rFonts w:ascii="Times New Roman" w:hAnsi="Times New Roman"/>
        </w:rPr>
        <w:t xml:space="preserve"> В этот срок в</w:t>
      </w:r>
      <w:r>
        <w:rPr>
          <w:rFonts w:ascii="Times New Roman" w:hAnsi="Times New Roman"/>
        </w:rPr>
        <w:t>се участники</w:t>
      </w:r>
      <w:r w:rsidRPr="00DA3B33">
        <w:rPr>
          <w:rFonts w:ascii="Times New Roman" w:hAnsi="Times New Roman"/>
        </w:rPr>
        <w:t xml:space="preserve"> должны </w:t>
      </w:r>
      <w:r w:rsidR="005D747D" w:rsidRPr="005D747D">
        <w:rPr>
          <w:rFonts w:ascii="Times New Roman" w:hAnsi="Times New Roman"/>
        </w:rPr>
        <w:t>направить заполненную заявку</w:t>
      </w:r>
      <w:r w:rsidR="005D747D">
        <w:rPr>
          <w:rFonts w:ascii="Times New Roman" w:hAnsi="Times New Roman"/>
        </w:rPr>
        <w:t xml:space="preserve"> </w:t>
      </w:r>
      <w:r w:rsidR="005D747D" w:rsidRPr="005D747D">
        <w:rPr>
          <w:rFonts w:ascii="Times New Roman" w:hAnsi="Times New Roman"/>
        </w:rPr>
        <w:t xml:space="preserve">на электронный адрес cpe@ica74.com и предоставить пакет документов </w:t>
      </w:r>
      <w:r w:rsidR="00E33513" w:rsidRPr="00DD5C5F">
        <w:rPr>
          <w:rFonts w:ascii="Times New Roman" w:hAnsi="Times New Roman"/>
        </w:rPr>
        <w:t>на бумажном носителе по адресу: 454080, г. Челябинск, ул. Свободы, 93, 2 этаж,</w:t>
      </w:r>
      <w:r w:rsidR="00E33513">
        <w:rPr>
          <w:rFonts w:ascii="Times New Roman" w:hAnsi="Times New Roman"/>
        </w:rPr>
        <w:t xml:space="preserve"> в АНО «</w:t>
      </w:r>
      <w:r w:rsidR="00E33513" w:rsidRPr="00DD5C5F">
        <w:rPr>
          <w:rFonts w:ascii="Times New Roman" w:hAnsi="Times New Roman"/>
        </w:rPr>
        <w:t>Агентство</w:t>
      </w:r>
      <w:r w:rsidR="00E33513">
        <w:rPr>
          <w:rFonts w:ascii="Times New Roman" w:hAnsi="Times New Roman"/>
        </w:rPr>
        <w:t xml:space="preserve"> международного сотрудничества».</w:t>
      </w:r>
    </w:p>
    <w:p w14:paraId="5976FE28" w14:textId="0AE4EA94" w:rsidR="00E33513" w:rsidRPr="00DD5C5F" w:rsidRDefault="00E33513" w:rsidP="00E33513">
      <w:pPr>
        <w:spacing w:after="0" w:line="240" w:lineRule="auto"/>
        <w:jc w:val="both"/>
        <w:rPr>
          <w:rFonts w:ascii="Times New Roman" w:hAnsi="Times New Roman"/>
        </w:rPr>
      </w:pPr>
      <w:r w:rsidRPr="00DD5C5F">
        <w:rPr>
          <w:rFonts w:ascii="Times New Roman" w:hAnsi="Times New Roman"/>
        </w:rPr>
        <w:t>Заявка на бумажном носителе должна быть прошита, пронумерована, скреплена печатью организации и заверена подписью руководителя, либо иного лица, имеющего право подписи аналогичное руководителю с предоставлением доверенности (оригинала или заверенной копии). Внесенные вручную исправления, пометки, помарки или иные корректировки не допускаются.</w:t>
      </w:r>
    </w:p>
    <w:p w14:paraId="1A4EBB5F" w14:textId="77777777" w:rsidR="00E33513" w:rsidRDefault="00E33513" w:rsidP="00DA3B3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2936FE0" w14:textId="77777777" w:rsidR="005D747D" w:rsidRPr="00DD5C5F" w:rsidRDefault="005D747D" w:rsidP="005D747D">
      <w:pPr>
        <w:spacing w:after="0" w:line="240" w:lineRule="auto"/>
        <w:jc w:val="both"/>
        <w:rPr>
          <w:rFonts w:ascii="Times New Roman" w:hAnsi="Times New Roman"/>
        </w:rPr>
      </w:pPr>
      <w:r w:rsidRPr="00DD5C5F">
        <w:rPr>
          <w:rFonts w:ascii="Times New Roman" w:hAnsi="Times New Roman"/>
        </w:rPr>
        <w:t>Заседания Комиссий, на которых принимаются решения о допуске или не допуске заявок к Конкурсному отбору, о включении заявок в сводный рейтинг и определя</w:t>
      </w:r>
      <w:r>
        <w:rPr>
          <w:rFonts w:ascii="Times New Roman" w:hAnsi="Times New Roman"/>
        </w:rPr>
        <w:t>ю</w:t>
      </w:r>
      <w:r w:rsidRPr="00DD5C5F">
        <w:rPr>
          <w:rFonts w:ascii="Times New Roman" w:hAnsi="Times New Roman"/>
        </w:rPr>
        <w:t>тся победител</w:t>
      </w:r>
      <w:r>
        <w:rPr>
          <w:rFonts w:ascii="Times New Roman" w:hAnsi="Times New Roman"/>
        </w:rPr>
        <w:t>и</w:t>
      </w:r>
      <w:r w:rsidRPr="00DD5C5F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>по</w:t>
      </w:r>
      <w:r w:rsidRPr="00DD5C5F">
        <w:rPr>
          <w:rFonts w:ascii="Times New Roman" w:hAnsi="Times New Roman"/>
        </w:rPr>
        <w:t xml:space="preserve"> каждой номинации, проводятся в период с</w:t>
      </w:r>
      <w:r>
        <w:rPr>
          <w:rFonts w:ascii="Times New Roman" w:hAnsi="Times New Roman"/>
        </w:rPr>
        <w:t xml:space="preserve"> 1 апреля </w:t>
      </w:r>
      <w:r w:rsidRPr="00DD5C5F">
        <w:rPr>
          <w:rFonts w:ascii="Times New Roman" w:hAnsi="Times New Roman"/>
        </w:rPr>
        <w:t xml:space="preserve">2021 года по </w:t>
      </w:r>
      <w:r>
        <w:rPr>
          <w:rFonts w:ascii="Times New Roman" w:hAnsi="Times New Roman"/>
        </w:rPr>
        <w:t>16 апреля</w:t>
      </w:r>
      <w:r w:rsidRPr="00DD5C5F">
        <w:rPr>
          <w:rFonts w:ascii="Times New Roman" w:hAnsi="Times New Roman"/>
        </w:rPr>
        <w:t xml:space="preserve"> 2021 года в следующем порядке:</w:t>
      </w:r>
    </w:p>
    <w:p w14:paraId="0D37B2D4" w14:textId="25324280" w:rsidR="005D747D" w:rsidRPr="00DD5C5F" w:rsidRDefault="005D747D" w:rsidP="005D74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D5C5F">
        <w:rPr>
          <w:rFonts w:ascii="Times New Roman" w:hAnsi="Times New Roman"/>
        </w:rPr>
        <w:t xml:space="preserve">Заседание Комиссии по допуску заявок к участию в Конкурсе: с </w:t>
      </w:r>
      <w:r>
        <w:rPr>
          <w:rFonts w:ascii="Times New Roman" w:hAnsi="Times New Roman"/>
        </w:rPr>
        <w:t>1 апреля по 9 апреля</w:t>
      </w:r>
      <w:r w:rsidRPr="00DD5C5F">
        <w:rPr>
          <w:rFonts w:ascii="Times New Roman" w:hAnsi="Times New Roman"/>
        </w:rPr>
        <w:t xml:space="preserve"> 2021 года.</w:t>
      </w:r>
    </w:p>
    <w:p w14:paraId="2CD42950" w14:textId="5F75FB67" w:rsidR="005D747D" w:rsidRPr="00DD5C5F" w:rsidRDefault="005D747D" w:rsidP="005D74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D5C5F">
        <w:rPr>
          <w:rFonts w:ascii="Times New Roman" w:hAnsi="Times New Roman"/>
        </w:rPr>
        <w:t xml:space="preserve">Заседание </w:t>
      </w:r>
      <w:r>
        <w:rPr>
          <w:rFonts w:ascii="Times New Roman" w:hAnsi="Times New Roman"/>
        </w:rPr>
        <w:t>К</w:t>
      </w:r>
      <w:r w:rsidRPr="00DD5C5F">
        <w:rPr>
          <w:rFonts w:ascii="Times New Roman" w:hAnsi="Times New Roman"/>
        </w:rPr>
        <w:t xml:space="preserve">омиссии по отбору заявок и подведению итогов с </w:t>
      </w:r>
      <w:r>
        <w:rPr>
          <w:rFonts w:ascii="Times New Roman" w:hAnsi="Times New Roman"/>
        </w:rPr>
        <w:t>9 апреля по 15 апреля</w:t>
      </w:r>
      <w:r w:rsidRPr="00DD5C5F">
        <w:rPr>
          <w:rFonts w:ascii="Times New Roman" w:hAnsi="Times New Roman"/>
        </w:rPr>
        <w:t xml:space="preserve"> 2021 года.</w:t>
      </w:r>
    </w:p>
    <w:p w14:paraId="6241A1AD" w14:textId="142DF1A2" w:rsidR="005D747D" w:rsidRPr="00DD5C5F" w:rsidRDefault="005D747D" w:rsidP="005D74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D5C5F">
        <w:rPr>
          <w:rFonts w:ascii="Times New Roman" w:hAnsi="Times New Roman"/>
        </w:rPr>
        <w:t>Объявление результатов Конкурса путем размещения информации на официальных сайтах:</w:t>
      </w:r>
      <w:r w:rsidRPr="008979DE">
        <w:rPr>
          <w:rFonts w:ascii="Times New Roman" w:hAnsi="Times New Roman"/>
        </w:rPr>
        <w:t xml:space="preserve"> </w:t>
      </w:r>
      <w:r w:rsidRPr="00DD5C5F">
        <w:rPr>
          <w:rFonts w:ascii="Times New Roman" w:hAnsi="Times New Roman"/>
        </w:rPr>
        <w:t xml:space="preserve">Агентства </w:t>
      </w:r>
      <w:r>
        <w:rPr>
          <w:rFonts w:ascii="Times New Roman" w:hAnsi="Times New Roman"/>
        </w:rPr>
        <w:t>(</w:t>
      </w:r>
      <w:r w:rsidRPr="008979DE">
        <w:rPr>
          <w:rFonts w:ascii="Times New Roman" w:hAnsi="Times New Roman"/>
        </w:rPr>
        <w:t>ica</w:t>
      </w:r>
      <w:r w:rsidRPr="00DD5C5F">
        <w:rPr>
          <w:rFonts w:ascii="Times New Roman" w:hAnsi="Times New Roman"/>
        </w:rPr>
        <w:t>74.</w:t>
      </w:r>
      <w:r w:rsidRPr="008979DE">
        <w:rPr>
          <w:rFonts w:ascii="Times New Roman" w:hAnsi="Times New Roman"/>
        </w:rPr>
        <w:t>com</w:t>
      </w:r>
      <w:r>
        <w:rPr>
          <w:rFonts w:ascii="Times New Roman" w:hAnsi="Times New Roman"/>
        </w:rPr>
        <w:t>)</w:t>
      </w:r>
      <w:r w:rsidRPr="00DD5C5F">
        <w:rPr>
          <w:rFonts w:ascii="Times New Roman" w:hAnsi="Times New Roman"/>
        </w:rPr>
        <w:t xml:space="preserve">, Министерства экономического развития Челябинской области </w:t>
      </w:r>
      <w:r>
        <w:rPr>
          <w:rFonts w:ascii="Times New Roman" w:hAnsi="Times New Roman"/>
        </w:rPr>
        <w:t>(</w:t>
      </w:r>
      <w:r w:rsidRPr="00313737">
        <w:rPr>
          <w:rFonts w:ascii="Times New Roman" w:hAnsi="Times New Roman"/>
        </w:rPr>
        <w:t>mineconom74.ru</w:t>
      </w:r>
      <w:r>
        <w:t>)</w:t>
      </w:r>
      <w:r w:rsidRPr="00DD5C5F">
        <w:rPr>
          <w:rFonts w:ascii="Times New Roman" w:hAnsi="Times New Roman"/>
        </w:rPr>
        <w:t xml:space="preserve">, и ЦПЭ </w:t>
      </w:r>
      <w:r>
        <w:rPr>
          <w:rFonts w:ascii="Times New Roman" w:hAnsi="Times New Roman"/>
        </w:rPr>
        <w:t>(</w:t>
      </w:r>
      <w:r w:rsidRPr="008979DE">
        <w:rPr>
          <w:rFonts w:ascii="Times New Roman" w:hAnsi="Times New Roman"/>
        </w:rPr>
        <w:t>exportchel</w:t>
      </w:r>
      <w:r w:rsidRPr="00DD5C5F">
        <w:rPr>
          <w:rFonts w:ascii="Times New Roman" w:hAnsi="Times New Roman"/>
        </w:rPr>
        <w:t>.</w:t>
      </w:r>
      <w:r w:rsidRPr="008979DE">
        <w:rPr>
          <w:rFonts w:ascii="Times New Roman" w:hAnsi="Times New Roman"/>
        </w:rPr>
        <w:t>ru</w:t>
      </w:r>
      <w:r>
        <w:rPr>
          <w:rFonts w:ascii="Times New Roman" w:hAnsi="Times New Roman"/>
        </w:rPr>
        <w:t>)</w:t>
      </w:r>
      <w:r w:rsidRPr="00DD5C5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16 апреля</w:t>
      </w:r>
      <w:r w:rsidRPr="00DD5C5F">
        <w:rPr>
          <w:rFonts w:ascii="Times New Roman" w:hAnsi="Times New Roman"/>
        </w:rPr>
        <w:t xml:space="preserve"> 2021 года.</w:t>
      </w:r>
    </w:p>
    <w:p w14:paraId="4DA2BE76" w14:textId="77777777" w:rsidR="00DA3B33" w:rsidRPr="00DD5C5F" w:rsidRDefault="00DA3B33" w:rsidP="00DA3B3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4482E86" w14:textId="5DB32A00" w:rsidR="00DA3B33" w:rsidRDefault="00DA3B33" w:rsidP="00DA3B33">
      <w:pPr>
        <w:spacing w:after="0" w:line="240" w:lineRule="auto"/>
        <w:jc w:val="center"/>
        <w:rPr>
          <w:rFonts w:ascii="Times New Roman" w:hAnsi="Times New Roman"/>
          <w:b/>
        </w:rPr>
      </w:pPr>
      <w:r w:rsidRPr="00DA3B33">
        <w:rPr>
          <w:rFonts w:ascii="Times New Roman" w:hAnsi="Times New Roman"/>
          <w:b/>
        </w:rPr>
        <w:t>Требования к документам в составе заявки</w:t>
      </w:r>
      <w:r w:rsidR="000D314C">
        <w:rPr>
          <w:rFonts w:ascii="Times New Roman" w:hAnsi="Times New Roman"/>
          <w:b/>
        </w:rPr>
        <w:t>:</w:t>
      </w:r>
    </w:p>
    <w:p w14:paraId="357F7453" w14:textId="77777777" w:rsidR="00DA3B33" w:rsidRPr="00DA3B33" w:rsidRDefault="00DA3B33" w:rsidP="00DA3B3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02DB1DC" w14:textId="759E521D" w:rsidR="00DA3B33" w:rsidRDefault="00DA3B33" w:rsidP="00DA3B33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D5C5F">
        <w:rPr>
          <w:rFonts w:ascii="Times New Roman" w:hAnsi="Times New Roman"/>
        </w:rPr>
        <w:t>В состав заявки входят следующие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0"/>
        <w:gridCol w:w="5192"/>
      </w:tblGrid>
      <w:tr w:rsidR="005D747D" w:rsidRPr="00DD5C5F" w14:paraId="2DC4D492" w14:textId="77777777" w:rsidTr="00F722CE">
        <w:trPr>
          <w:trHeight w:val="20"/>
        </w:trPr>
        <w:tc>
          <w:tcPr>
            <w:tcW w:w="403" w:type="pct"/>
            <w:shd w:val="clear" w:color="auto" w:fill="auto"/>
            <w:vAlign w:val="center"/>
          </w:tcPr>
          <w:p w14:paraId="042BB3E5" w14:textId="77777777" w:rsidR="005D747D" w:rsidRPr="00DD5C5F" w:rsidRDefault="005D747D" w:rsidP="00F722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D5C5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19" w:type="pct"/>
            <w:shd w:val="clear" w:color="auto" w:fill="auto"/>
            <w:vAlign w:val="center"/>
          </w:tcPr>
          <w:p w14:paraId="1BA10693" w14:textId="77777777" w:rsidR="005D747D" w:rsidRPr="00DD5C5F" w:rsidRDefault="005D747D" w:rsidP="00F722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D5C5F">
              <w:rPr>
                <w:rFonts w:ascii="Times New Roman" w:hAnsi="Times New Roman"/>
                <w:b/>
              </w:rPr>
              <w:t>Документ</w:t>
            </w:r>
          </w:p>
        </w:tc>
        <w:tc>
          <w:tcPr>
            <w:tcW w:w="2778" w:type="pct"/>
            <w:shd w:val="clear" w:color="auto" w:fill="auto"/>
            <w:vAlign w:val="center"/>
          </w:tcPr>
          <w:p w14:paraId="0B85F997" w14:textId="77777777" w:rsidR="005D747D" w:rsidRPr="00DD5C5F" w:rsidRDefault="005D747D" w:rsidP="00F722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D5C5F">
              <w:rPr>
                <w:rFonts w:ascii="Times New Roman" w:hAnsi="Times New Roman"/>
                <w:b/>
              </w:rPr>
              <w:t>Требования к документу</w:t>
            </w:r>
          </w:p>
        </w:tc>
      </w:tr>
      <w:tr w:rsidR="005D747D" w:rsidRPr="00DD5C5F" w14:paraId="5A5EF150" w14:textId="77777777" w:rsidTr="00F722CE">
        <w:trPr>
          <w:trHeight w:val="660"/>
        </w:trPr>
        <w:tc>
          <w:tcPr>
            <w:tcW w:w="403" w:type="pct"/>
            <w:shd w:val="clear" w:color="auto" w:fill="auto"/>
          </w:tcPr>
          <w:p w14:paraId="731BC026" w14:textId="77777777" w:rsidR="005D747D" w:rsidRPr="00DD5C5F" w:rsidRDefault="005D747D" w:rsidP="005D7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9" w:type="pct"/>
            <w:shd w:val="clear" w:color="auto" w:fill="auto"/>
          </w:tcPr>
          <w:p w14:paraId="0AA76D37" w14:textId="77777777" w:rsidR="005D747D" w:rsidRPr="00DD5C5F" w:rsidRDefault="005D747D" w:rsidP="00F722C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Заявка по форме согласно Приложению </w:t>
            </w:r>
            <w:r>
              <w:rPr>
                <w:rFonts w:ascii="Times New Roman" w:hAnsi="Times New Roman"/>
              </w:rPr>
              <w:t>№</w:t>
            </w:r>
            <w:r w:rsidRPr="00DD5C5F">
              <w:rPr>
                <w:rFonts w:ascii="Times New Roman" w:hAnsi="Times New Roman"/>
              </w:rPr>
              <w:t xml:space="preserve">1 к настоящему Положению. </w:t>
            </w:r>
          </w:p>
        </w:tc>
        <w:tc>
          <w:tcPr>
            <w:tcW w:w="2778" w:type="pct"/>
            <w:shd w:val="clear" w:color="auto" w:fill="auto"/>
          </w:tcPr>
          <w:p w14:paraId="541590C0" w14:textId="77777777" w:rsidR="005D747D" w:rsidRPr="00DD5C5F" w:rsidRDefault="005D747D" w:rsidP="00F722C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D5C5F">
              <w:rPr>
                <w:rFonts w:ascii="Times New Roman" w:hAnsi="Times New Roman"/>
              </w:rPr>
              <w:t>Заверяется подписью руководителя и печатью (при наличии) Участника Конкурса</w:t>
            </w:r>
          </w:p>
        </w:tc>
      </w:tr>
      <w:tr w:rsidR="005D747D" w:rsidRPr="00DD5C5F" w14:paraId="190F038A" w14:textId="77777777" w:rsidTr="00F722CE">
        <w:trPr>
          <w:trHeight w:val="90"/>
        </w:trPr>
        <w:tc>
          <w:tcPr>
            <w:tcW w:w="403" w:type="pct"/>
            <w:shd w:val="clear" w:color="auto" w:fill="auto"/>
          </w:tcPr>
          <w:p w14:paraId="075C628E" w14:textId="77777777" w:rsidR="005D747D" w:rsidRPr="00DD5C5F" w:rsidRDefault="005D747D" w:rsidP="005D7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9" w:type="pct"/>
            <w:shd w:val="clear" w:color="auto" w:fill="auto"/>
          </w:tcPr>
          <w:p w14:paraId="7E3DA8EA" w14:textId="77777777" w:rsidR="005D747D" w:rsidRPr="00DD5C5F" w:rsidRDefault="005D747D" w:rsidP="00F722C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Таблица критериев оценки внешнеэкономической деятельности Участник</w:t>
            </w:r>
            <w:r>
              <w:rPr>
                <w:rFonts w:ascii="Times New Roman" w:hAnsi="Times New Roman"/>
              </w:rPr>
              <w:t>а</w:t>
            </w:r>
            <w:r w:rsidRPr="00DD5C5F">
              <w:rPr>
                <w:rFonts w:ascii="Times New Roman" w:hAnsi="Times New Roman"/>
              </w:rPr>
              <w:t xml:space="preserve"> Конкурса с приложением заверенных копий подтверждающих документов.</w:t>
            </w:r>
          </w:p>
        </w:tc>
        <w:tc>
          <w:tcPr>
            <w:tcW w:w="2778" w:type="pct"/>
            <w:shd w:val="clear" w:color="auto" w:fill="auto"/>
          </w:tcPr>
          <w:p w14:paraId="1E861637" w14:textId="77777777" w:rsidR="005D747D" w:rsidRPr="00DD5C5F" w:rsidRDefault="005D747D" w:rsidP="00F722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Приложение № 2 к настоящему Положению. Заполняется Участником в соответствии с выбранной номинацией</w:t>
            </w:r>
          </w:p>
        </w:tc>
      </w:tr>
      <w:tr w:rsidR="005D747D" w:rsidRPr="00DD5C5F" w14:paraId="37E6E502" w14:textId="77777777" w:rsidTr="00F722CE">
        <w:trPr>
          <w:trHeight w:val="3087"/>
        </w:trPr>
        <w:tc>
          <w:tcPr>
            <w:tcW w:w="403" w:type="pct"/>
            <w:shd w:val="clear" w:color="auto" w:fill="auto"/>
          </w:tcPr>
          <w:p w14:paraId="70078A84" w14:textId="77777777" w:rsidR="005D747D" w:rsidRPr="00DD5C5F" w:rsidRDefault="005D747D" w:rsidP="005D7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9" w:type="pct"/>
            <w:shd w:val="clear" w:color="auto" w:fill="auto"/>
          </w:tcPr>
          <w:p w14:paraId="6C59CB6F" w14:textId="77777777" w:rsidR="005D747D" w:rsidRPr="00DD5C5F" w:rsidRDefault="005D747D" w:rsidP="00F722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0E0">
              <w:rPr>
                <w:rFonts w:ascii="Times New Roman" w:hAnsi="Times New Roman"/>
              </w:rPr>
              <w:t xml:space="preserve">Справка территориального налогового органа об исполнении налогоплательщиком обязанностей по уплате налогов, сборов, пеней, штрафов (форма по КНД 1120101) </w:t>
            </w:r>
          </w:p>
        </w:tc>
        <w:tc>
          <w:tcPr>
            <w:tcW w:w="2778" w:type="pct"/>
            <w:shd w:val="clear" w:color="auto" w:fill="auto"/>
          </w:tcPr>
          <w:p w14:paraId="4BDE474D" w14:textId="77777777" w:rsidR="005D747D" w:rsidRPr="00DD5C5F" w:rsidRDefault="005D747D" w:rsidP="00F722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Справка выдана территориальным налоговым органом не ранее чем за тридцать календарных дней до дня представления документов в ЦПЭ. </w:t>
            </w:r>
          </w:p>
          <w:p w14:paraId="2962370E" w14:textId="77777777" w:rsidR="005D747D" w:rsidRPr="00DD5C5F" w:rsidRDefault="005D747D" w:rsidP="00F722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В случае наличия неисполненной обязанности по уплате налогов, сборов, пеней, штрафов, а также задолженности по оплате страховых взносов, пеней и штрафов по страховым взносам Участник предоставляет копии платежных поручений об оплате указанной в справках задолженности, заверенны</w:t>
            </w:r>
            <w:r>
              <w:rPr>
                <w:rFonts w:ascii="Times New Roman" w:hAnsi="Times New Roman"/>
              </w:rPr>
              <w:t xml:space="preserve">е </w:t>
            </w:r>
            <w:r w:rsidRPr="00DD5C5F">
              <w:rPr>
                <w:rFonts w:ascii="Times New Roman" w:hAnsi="Times New Roman"/>
              </w:rPr>
              <w:t>подписью уполномоченного лица и печатью банка, и подписью руководителя и печатью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5D747D" w:rsidRPr="00DD5C5F" w14:paraId="04F2CB48" w14:textId="77777777" w:rsidTr="00F722CE">
        <w:trPr>
          <w:trHeight w:val="93"/>
        </w:trPr>
        <w:tc>
          <w:tcPr>
            <w:tcW w:w="403" w:type="pct"/>
            <w:shd w:val="clear" w:color="auto" w:fill="auto"/>
          </w:tcPr>
          <w:p w14:paraId="2FEC5E29" w14:textId="77777777" w:rsidR="005D747D" w:rsidRPr="00DD5C5F" w:rsidRDefault="005D747D" w:rsidP="005D7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9" w:type="pct"/>
            <w:shd w:val="clear" w:color="auto" w:fill="auto"/>
          </w:tcPr>
          <w:p w14:paraId="19E51BF8" w14:textId="77777777" w:rsidR="005D747D" w:rsidRPr="00DD5C5F" w:rsidRDefault="005D747D" w:rsidP="00F722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конфиденциальности</w:t>
            </w:r>
            <w:r w:rsidRPr="00DD5C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78" w:type="pct"/>
            <w:shd w:val="clear" w:color="auto" w:fill="auto"/>
          </w:tcPr>
          <w:p w14:paraId="056EC11B" w14:textId="77777777" w:rsidR="005D747D" w:rsidRPr="00DD5C5F" w:rsidRDefault="005D747D" w:rsidP="00F722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Согласно Приложению № 3 к настоящему Положению </w:t>
            </w:r>
          </w:p>
        </w:tc>
      </w:tr>
      <w:tr w:rsidR="005D747D" w:rsidRPr="00DD5C5F" w14:paraId="06424C47" w14:textId="77777777" w:rsidTr="00F722CE">
        <w:trPr>
          <w:trHeight w:val="93"/>
        </w:trPr>
        <w:tc>
          <w:tcPr>
            <w:tcW w:w="403" w:type="pct"/>
            <w:shd w:val="clear" w:color="auto" w:fill="auto"/>
          </w:tcPr>
          <w:p w14:paraId="716D2B8C" w14:textId="77777777" w:rsidR="005D747D" w:rsidRPr="00DD5C5F" w:rsidRDefault="005D747D" w:rsidP="005D7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9" w:type="pct"/>
            <w:shd w:val="clear" w:color="auto" w:fill="auto"/>
          </w:tcPr>
          <w:p w14:paraId="042C8204" w14:textId="77777777" w:rsidR="005D747D" w:rsidRPr="00DD5C5F" w:rsidRDefault="005D747D" w:rsidP="00F722CE">
            <w:pPr>
              <w:spacing w:after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Копии обязательных документов, подтверждающих прохождение оценки соответствия продукции требованиям зарубежных рынков</w:t>
            </w:r>
          </w:p>
        </w:tc>
        <w:tc>
          <w:tcPr>
            <w:tcW w:w="2778" w:type="pct"/>
            <w:shd w:val="clear" w:color="auto" w:fill="auto"/>
          </w:tcPr>
          <w:p w14:paraId="3A847326" w14:textId="77777777" w:rsidR="005D747D" w:rsidRPr="00DD5C5F" w:rsidRDefault="005D747D" w:rsidP="00F722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Копии сертификатов на продукцию, заверенные подписью руководителя предприятия и печатью.</w:t>
            </w:r>
          </w:p>
        </w:tc>
      </w:tr>
      <w:tr w:rsidR="005D747D" w:rsidRPr="00DD5C5F" w14:paraId="5772A81D" w14:textId="77777777" w:rsidTr="00F722CE">
        <w:trPr>
          <w:trHeight w:val="93"/>
        </w:trPr>
        <w:tc>
          <w:tcPr>
            <w:tcW w:w="403" w:type="pct"/>
            <w:shd w:val="clear" w:color="auto" w:fill="auto"/>
          </w:tcPr>
          <w:p w14:paraId="3875009B" w14:textId="77777777" w:rsidR="005D747D" w:rsidRPr="00DD5C5F" w:rsidRDefault="005D747D" w:rsidP="00F722CE">
            <w:pPr>
              <w:spacing w:after="0" w:line="240" w:lineRule="auto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6.</w:t>
            </w:r>
          </w:p>
        </w:tc>
        <w:tc>
          <w:tcPr>
            <w:tcW w:w="1819" w:type="pct"/>
            <w:shd w:val="clear" w:color="auto" w:fill="auto"/>
          </w:tcPr>
          <w:p w14:paraId="7BA518B7" w14:textId="77777777" w:rsidR="005D747D" w:rsidRPr="00DD5C5F" w:rsidRDefault="005D747D" w:rsidP="00F722CE">
            <w:pPr>
              <w:spacing w:after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Копии международных документов, подтверждающих качественные характеристики продукции; копии зарубежных патентов; копии документов, подтверждающих наличие товарных знаков, зарегистрированных за рубежом; копии международных наград и премий</w:t>
            </w:r>
          </w:p>
        </w:tc>
        <w:tc>
          <w:tcPr>
            <w:tcW w:w="2778" w:type="pct"/>
            <w:shd w:val="clear" w:color="auto" w:fill="auto"/>
          </w:tcPr>
          <w:p w14:paraId="07B21F97" w14:textId="77777777" w:rsidR="005D747D" w:rsidRPr="00DD5C5F" w:rsidRDefault="005D747D" w:rsidP="00F722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Копии патентов, товарных знаков, знаков качества, лицензий, разрешительных документов, заверенные подписью руководителя предприятия и печатью.</w:t>
            </w:r>
          </w:p>
        </w:tc>
      </w:tr>
      <w:tr w:rsidR="005D747D" w:rsidRPr="00DD5C5F" w14:paraId="43D505BD" w14:textId="77777777" w:rsidTr="00F722CE">
        <w:trPr>
          <w:trHeight w:val="93"/>
        </w:trPr>
        <w:tc>
          <w:tcPr>
            <w:tcW w:w="403" w:type="pct"/>
            <w:shd w:val="clear" w:color="auto" w:fill="auto"/>
          </w:tcPr>
          <w:p w14:paraId="64A84C94" w14:textId="77777777" w:rsidR="005D747D" w:rsidRPr="00893CC9" w:rsidRDefault="005D747D" w:rsidP="00F722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93CC9">
              <w:rPr>
                <w:rFonts w:ascii="Times New Roman" w:hAnsi="Times New Roman"/>
              </w:rPr>
              <w:t>.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auto"/>
          </w:tcPr>
          <w:p w14:paraId="278EC71F" w14:textId="77777777" w:rsidR="005D747D" w:rsidRPr="00893CC9" w:rsidRDefault="005D747D" w:rsidP="00F722CE">
            <w:pPr>
              <w:jc w:val="both"/>
              <w:rPr>
                <w:rFonts w:ascii="Times New Roman" w:hAnsi="Times New Roman"/>
              </w:rPr>
            </w:pPr>
            <w:r w:rsidRPr="00893CC9">
              <w:rPr>
                <w:rFonts w:ascii="Times New Roman" w:hAnsi="Times New Roman"/>
                <w:bCs/>
              </w:rPr>
              <w:t>В случае дополнительной необходимости</w:t>
            </w:r>
            <w:r>
              <w:rPr>
                <w:rFonts w:ascii="Times New Roman" w:hAnsi="Times New Roman"/>
                <w:bCs/>
              </w:rPr>
              <w:t xml:space="preserve"> (при запросе сотрудника ЦПЭ)</w:t>
            </w:r>
            <w:r w:rsidRPr="00893CC9">
              <w:rPr>
                <w:rFonts w:ascii="Times New Roman" w:hAnsi="Times New Roman"/>
                <w:bCs/>
              </w:rPr>
              <w:t xml:space="preserve"> при совпадении показателей разных соискателей: б</w:t>
            </w:r>
            <w:r w:rsidRPr="00893CC9">
              <w:rPr>
                <w:rFonts w:ascii="Times New Roman" w:hAnsi="Times New Roman"/>
              </w:rPr>
              <w:t>ухгалтерская отчетность</w:t>
            </w:r>
          </w:p>
        </w:tc>
        <w:tc>
          <w:tcPr>
            <w:tcW w:w="2778" w:type="pct"/>
            <w:shd w:val="clear" w:color="auto" w:fill="auto"/>
          </w:tcPr>
          <w:p w14:paraId="2B79C5AE" w14:textId="77777777" w:rsidR="005D747D" w:rsidRPr="00893CC9" w:rsidRDefault="005D747D" w:rsidP="00F722C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93CC9">
              <w:rPr>
                <w:rFonts w:ascii="Times New Roman" w:hAnsi="Times New Roman"/>
                <w:bCs/>
              </w:rPr>
              <w:t>Отчет о движении денежных средств (код формы по ОКУД 0710004)</w:t>
            </w:r>
          </w:p>
          <w:p w14:paraId="79A180BF" w14:textId="77777777" w:rsidR="005D747D" w:rsidRPr="00DD5C5F" w:rsidRDefault="005D747D" w:rsidP="00F722CE">
            <w:pPr>
              <w:jc w:val="both"/>
              <w:rPr>
                <w:rFonts w:ascii="Times New Roman" w:hAnsi="Times New Roman"/>
                <w:bCs/>
              </w:rPr>
            </w:pPr>
            <w:r w:rsidRPr="00893CC9">
              <w:rPr>
                <w:rFonts w:ascii="Times New Roman" w:hAnsi="Times New Roman"/>
                <w:bCs/>
              </w:rPr>
              <w:t>Годовая налоговая декларация по налогу на добавленную стоимость с отметкой налогового органа</w:t>
            </w:r>
          </w:p>
        </w:tc>
      </w:tr>
    </w:tbl>
    <w:p w14:paraId="48974AD6" w14:textId="77777777" w:rsidR="00750280" w:rsidRDefault="00750280" w:rsidP="00802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99881" w14:textId="6BC55A4F" w:rsidR="00802C77" w:rsidRPr="00B464E0" w:rsidRDefault="00802C77" w:rsidP="001A4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вы можете обращаться к куратору Конкурса </w:t>
      </w:r>
      <w:r w:rsidR="00611B09">
        <w:rPr>
          <w:rFonts w:ascii="Times New Roman" w:hAnsi="Times New Roman" w:cs="Times New Roman"/>
          <w:sz w:val="24"/>
          <w:szCs w:val="24"/>
        </w:rPr>
        <w:t xml:space="preserve">– Ирине </w:t>
      </w:r>
      <w:proofErr w:type="gramStart"/>
      <w:r w:rsidR="00611B09">
        <w:rPr>
          <w:rFonts w:ascii="Times New Roman" w:hAnsi="Times New Roman" w:cs="Times New Roman"/>
          <w:sz w:val="24"/>
          <w:szCs w:val="24"/>
        </w:rPr>
        <w:t>Власовой</w:t>
      </w:r>
      <w:r w:rsidRPr="00B46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4170F1" w:rsidRPr="004170F1">
        <w:rPr>
          <w:rFonts w:ascii="Times New Roman" w:hAnsi="Times New Roman" w:cs="Times New Roman"/>
          <w:sz w:val="24"/>
          <w:szCs w:val="24"/>
        </w:rPr>
        <w:t>+7</w:t>
      </w:r>
      <w:r w:rsidR="00611B09">
        <w:rPr>
          <w:rFonts w:ascii="Times New Roman" w:hAnsi="Times New Roman" w:cs="Times New Roman"/>
          <w:sz w:val="24"/>
          <w:szCs w:val="24"/>
        </w:rPr>
        <w:t> 982 100 79 40</w:t>
      </w:r>
      <w:r w:rsidR="004170F1">
        <w:rPr>
          <w:rFonts w:ascii="Times New Roman" w:hAnsi="Times New Roman" w:cs="Times New Roman"/>
          <w:sz w:val="24"/>
          <w:szCs w:val="24"/>
        </w:rPr>
        <w:t xml:space="preserve">, </w:t>
      </w:r>
      <w:r w:rsidR="00E33513">
        <w:rPr>
          <w:rFonts w:ascii="Times New Roman" w:hAnsi="Times New Roman" w:cs="Times New Roman"/>
          <w:sz w:val="24"/>
          <w:szCs w:val="24"/>
        </w:rPr>
        <w:t>+7 </w:t>
      </w:r>
      <w:r w:rsidR="00E33513" w:rsidRPr="00E33513">
        <w:rPr>
          <w:rFonts w:ascii="Times New Roman" w:hAnsi="Times New Roman" w:cs="Times New Roman"/>
          <w:sz w:val="24"/>
          <w:szCs w:val="24"/>
        </w:rPr>
        <w:t>351</w:t>
      </w:r>
      <w:r w:rsidR="00E33513">
        <w:rPr>
          <w:rFonts w:ascii="Times New Roman" w:hAnsi="Times New Roman" w:cs="Times New Roman"/>
          <w:sz w:val="24"/>
          <w:szCs w:val="24"/>
        </w:rPr>
        <w:t> </w:t>
      </w:r>
      <w:r w:rsidR="00E33513" w:rsidRPr="00E33513">
        <w:rPr>
          <w:rFonts w:ascii="Times New Roman" w:hAnsi="Times New Roman" w:cs="Times New Roman"/>
          <w:sz w:val="24"/>
          <w:szCs w:val="24"/>
        </w:rPr>
        <w:t>214</w:t>
      </w:r>
      <w:r w:rsidR="00E33513">
        <w:rPr>
          <w:rFonts w:ascii="Times New Roman" w:hAnsi="Times New Roman" w:cs="Times New Roman"/>
          <w:sz w:val="24"/>
          <w:szCs w:val="24"/>
        </w:rPr>
        <w:t xml:space="preserve"> </w:t>
      </w:r>
      <w:r w:rsidR="00E33513" w:rsidRPr="00E33513">
        <w:rPr>
          <w:rFonts w:ascii="Times New Roman" w:hAnsi="Times New Roman" w:cs="Times New Roman"/>
          <w:sz w:val="24"/>
          <w:szCs w:val="24"/>
        </w:rPr>
        <w:t>06</w:t>
      </w:r>
      <w:r w:rsidR="00E33513">
        <w:rPr>
          <w:rFonts w:ascii="Times New Roman" w:hAnsi="Times New Roman" w:cs="Times New Roman"/>
          <w:sz w:val="24"/>
          <w:szCs w:val="24"/>
        </w:rPr>
        <w:t xml:space="preserve"> </w:t>
      </w:r>
      <w:r w:rsidR="00E33513" w:rsidRPr="00E33513">
        <w:rPr>
          <w:rFonts w:ascii="Times New Roman" w:hAnsi="Times New Roman" w:cs="Times New Roman"/>
          <w:sz w:val="24"/>
          <w:szCs w:val="24"/>
        </w:rPr>
        <w:t>06</w:t>
      </w:r>
      <w:r w:rsidR="00E33513">
        <w:rPr>
          <w:rFonts w:ascii="Times New Roman" w:hAnsi="Times New Roman" w:cs="Times New Roman"/>
          <w:sz w:val="24"/>
          <w:szCs w:val="24"/>
        </w:rPr>
        <w:t xml:space="preserve">, </w:t>
      </w:r>
      <w:r w:rsidR="004170F1">
        <w:rPr>
          <w:rFonts w:ascii="Times New Roman" w:hAnsi="Times New Roman" w:cs="Times New Roman"/>
          <w:sz w:val="24"/>
          <w:szCs w:val="24"/>
        </w:rPr>
        <w:t xml:space="preserve">эл. почта </w:t>
      </w:r>
      <w:proofErr w:type="spellStart"/>
      <w:r w:rsidR="00611B09">
        <w:rPr>
          <w:rFonts w:ascii="Times New Roman" w:hAnsi="Times New Roman" w:cs="Times New Roman"/>
          <w:sz w:val="24"/>
          <w:szCs w:val="24"/>
          <w:lang w:val="en-US"/>
        </w:rPr>
        <w:t>vlasova</w:t>
      </w:r>
      <w:proofErr w:type="spellEnd"/>
      <w:r w:rsidR="00E33513" w:rsidRPr="00E33513">
        <w:rPr>
          <w:rFonts w:ascii="Times New Roman" w:hAnsi="Times New Roman" w:cs="Times New Roman"/>
          <w:sz w:val="24"/>
          <w:szCs w:val="24"/>
        </w:rPr>
        <w:t xml:space="preserve">@ica74.com </w:t>
      </w:r>
    </w:p>
    <w:sectPr w:rsidR="00802C77" w:rsidRPr="00B4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42B0"/>
    <w:multiLevelType w:val="multilevel"/>
    <w:tmpl w:val="4404C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08513D"/>
    <w:multiLevelType w:val="hybridMultilevel"/>
    <w:tmpl w:val="B058A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0FE20E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1736"/>
    <w:multiLevelType w:val="multilevel"/>
    <w:tmpl w:val="C728C464"/>
    <w:lvl w:ilvl="0">
      <w:start w:val="4"/>
      <w:numFmt w:val="decimal"/>
      <w:lvlText w:val="%1."/>
      <w:lvlJc w:val="left"/>
      <w:pPr>
        <w:ind w:left="539" w:hanging="539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eastAsiaTheme="minorHAnsi" w:hint="default"/>
        <w:b w:val="0"/>
        <w:sz w:val="22"/>
      </w:rPr>
    </w:lvl>
    <w:lvl w:ilvl="2">
      <w:start w:val="5"/>
      <w:numFmt w:val="decimal"/>
      <w:lvlText w:val="%1.%2.%3."/>
      <w:lvlJc w:val="left"/>
      <w:pPr>
        <w:ind w:left="539" w:hanging="539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539" w:hanging="539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539" w:hanging="539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539" w:hanging="539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539" w:hanging="539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39" w:hanging="539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9" w:hanging="539"/>
      </w:pPr>
      <w:rPr>
        <w:rFonts w:eastAsiaTheme="minorHAnsi" w:hint="default"/>
        <w:sz w:val="24"/>
      </w:rPr>
    </w:lvl>
  </w:abstractNum>
  <w:abstractNum w:abstractNumId="3" w15:restartNumberingAfterBreak="0">
    <w:nsid w:val="6AEA51EF"/>
    <w:multiLevelType w:val="multilevel"/>
    <w:tmpl w:val="A0381C38"/>
    <w:lvl w:ilvl="0">
      <w:start w:val="8"/>
      <w:numFmt w:val="decimal"/>
      <w:lvlText w:val="%1."/>
      <w:lvlJc w:val="left"/>
      <w:pPr>
        <w:ind w:left="539" w:hanging="539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eastAsiaTheme="minorHAnsi" w:hint="default"/>
        <w:b w:val="0"/>
        <w:sz w:val="22"/>
      </w:rPr>
    </w:lvl>
    <w:lvl w:ilvl="2">
      <w:start w:val="5"/>
      <w:numFmt w:val="decimal"/>
      <w:lvlText w:val="%1.%2.%3."/>
      <w:lvlJc w:val="left"/>
      <w:pPr>
        <w:ind w:left="539" w:hanging="539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539" w:hanging="539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539" w:hanging="539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539" w:hanging="539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539" w:hanging="539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39" w:hanging="539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9" w:hanging="539"/>
      </w:pPr>
      <w:rPr>
        <w:rFonts w:eastAsiaTheme="minorHAnsi" w:hint="default"/>
        <w:sz w:val="24"/>
      </w:rPr>
    </w:lvl>
  </w:abstractNum>
  <w:abstractNum w:abstractNumId="4" w15:restartNumberingAfterBreak="0">
    <w:nsid w:val="777059DA"/>
    <w:multiLevelType w:val="hybridMultilevel"/>
    <w:tmpl w:val="ADF8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000C"/>
    <w:multiLevelType w:val="hybridMultilevel"/>
    <w:tmpl w:val="DA14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12"/>
    <w:rsid w:val="000D314C"/>
    <w:rsid w:val="001A4FF5"/>
    <w:rsid w:val="00312912"/>
    <w:rsid w:val="00402ECA"/>
    <w:rsid w:val="004170F1"/>
    <w:rsid w:val="004E1AAB"/>
    <w:rsid w:val="005D747D"/>
    <w:rsid w:val="00604624"/>
    <w:rsid w:val="00611B09"/>
    <w:rsid w:val="00745CA2"/>
    <w:rsid w:val="00750280"/>
    <w:rsid w:val="00802C77"/>
    <w:rsid w:val="008D3CC5"/>
    <w:rsid w:val="00B464E0"/>
    <w:rsid w:val="00DA3B33"/>
    <w:rsid w:val="00DB1A1B"/>
    <w:rsid w:val="00E33513"/>
    <w:rsid w:val="00E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1708"/>
  <w15:chartTrackingRefBased/>
  <w15:docId w15:val="{973483D4-66A0-4FC5-9F0E-E554A81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B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footnote reference"/>
    <w:unhideWhenUsed/>
    <w:rsid w:val="00DA3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Агентство</dc:creator>
  <cp:keywords/>
  <dc:description/>
  <cp:lastModifiedBy>User</cp:lastModifiedBy>
  <cp:revision>2</cp:revision>
  <dcterms:created xsi:type="dcterms:W3CDTF">2021-03-05T04:26:00Z</dcterms:created>
  <dcterms:modified xsi:type="dcterms:W3CDTF">2021-03-05T04:26:00Z</dcterms:modified>
</cp:coreProperties>
</file>